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1A7C3" w14:textId="77777777" w:rsidR="00AA0E17" w:rsidRDefault="00AA0E17">
      <w:pPr>
        <w:spacing w:after="160" w:line="276" w:lineRule="auto"/>
        <w:jc w:val="both"/>
      </w:pPr>
    </w:p>
    <w:p w14:paraId="363DAB19" w14:textId="77777777" w:rsidR="00AA0E17" w:rsidRDefault="00000000">
      <w:pPr>
        <w:spacing w:after="60" w:line="276" w:lineRule="auto"/>
        <w:jc w:val="center"/>
      </w:pPr>
      <w:r>
        <w:rPr>
          <w:b/>
          <w:bCs/>
          <w:color w:val="1F3864"/>
          <w:sz w:val="32"/>
          <w:szCs w:val="32"/>
        </w:rPr>
        <w:t>UMOWA RAMOWA O ŚWIADCZENIE USŁUG IT</w:t>
      </w:r>
    </w:p>
    <w:p w14:paraId="76D9ADF4" w14:textId="77777777" w:rsidR="00AA0E17" w:rsidRDefault="00000000">
      <w:pPr>
        <w:spacing w:after="240" w:line="276" w:lineRule="auto"/>
        <w:jc w:val="center"/>
      </w:pPr>
      <w:r>
        <w:rPr>
          <w:i/>
          <w:iCs/>
          <w:color w:val="666666"/>
          <w:sz w:val="24"/>
          <w:szCs w:val="24"/>
        </w:rPr>
        <w:t>(Body Leasing — współpraca B2B)</w:t>
      </w:r>
    </w:p>
    <w:p w14:paraId="17F35B9C" w14:textId="77777777" w:rsidR="00AA0E17" w:rsidRDefault="00000000">
      <w:pPr>
        <w:spacing w:after="60" w:line="276" w:lineRule="auto"/>
        <w:jc w:val="center"/>
      </w:pPr>
      <w:r>
        <w:t xml:space="preserve">zawarta </w:t>
      </w:r>
      <w:r>
        <w:rPr>
          <w:color w:val="666666"/>
        </w:rPr>
        <w:t>________________________________</w:t>
      </w:r>
      <w:r>
        <w:t xml:space="preserve"> (dzień) w </w:t>
      </w:r>
      <w:r>
        <w:rPr>
          <w:color w:val="666666"/>
        </w:rPr>
        <w:t>________________________________</w:t>
      </w:r>
      <w:r>
        <w:t xml:space="preserve"> (miejscowość)</w:t>
      </w:r>
    </w:p>
    <w:p w14:paraId="6E0E2DC9" w14:textId="77777777" w:rsidR="00AA0E17" w:rsidRDefault="00000000">
      <w:pPr>
        <w:spacing w:after="160" w:line="276" w:lineRule="auto"/>
        <w:jc w:val="center"/>
      </w:pPr>
      <w:r>
        <w:rPr>
          <w:b/>
          <w:bCs/>
        </w:rPr>
        <w:t>pomiędzy:</w:t>
      </w:r>
    </w:p>
    <w:p w14:paraId="30FF681D" w14:textId="77777777" w:rsidR="00AA0E17" w:rsidRDefault="00000000">
      <w:pPr>
        <w:spacing w:after="120" w:line="276" w:lineRule="auto"/>
        <w:jc w:val="both"/>
      </w:pPr>
      <w:r>
        <w:rPr>
          <w:i/>
          <w:iCs/>
          <w:color w:val="666666"/>
        </w:rPr>
        <w:t>[Pełna nazwa]</w:t>
      </w:r>
      <w:r>
        <w:t xml:space="preserve">, z siedzibą w </w:t>
      </w:r>
      <w:r>
        <w:rPr>
          <w:color w:val="666666"/>
        </w:rPr>
        <w:t>____________</w:t>
      </w:r>
      <w:r>
        <w:t xml:space="preserve">, ul. </w:t>
      </w:r>
      <w:r>
        <w:rPr>
          <w:color w:val="666666"/>
        </w:rPr>
        <w:t>____________</w:t>
      </w:r>
      <w:r>
        <w:t>,</w:t>
      </w:r>
    </w:p>
    <w:p w14:paraId="5149F02F" w14:textId="77777777" w:rsidR="00AA0E17" w:rsidRDefault="00000000">
      <w:pPr>
        <w:spacing w:after="120" w:line="276" w:lineRule="auto"/>
        <w:jc w:val="both"/>
      </w:pPr>
      <w:r>
        <w:t xml:space="preserve">wpisaną do rejestru przedsiębiorców KRS pod nr </w:t>
      </w:r>
      <w:r>
        <w:rPr>
          <w:color w:val="666666"/>
        </w:rPr>
        <w:t>____________</w:t>
      </w:r>
      <w:r>
        <w:t xml:space="preserve">, NIP: </w:t>
      </w:r>
      <w:r>
        <w:rPr>
          <w:color w:val="666666"/>
        </w:rPr>
        <w:t>____________</w:t>
      </w:r>
      <w:r>
        <w:t xml:space="preserve">, REGON: </w:t>
      </w:r>
      <w:r>
        <w:rPr>
          <w:color w:val="666666"/>
        </w:rPr>
        <w:t>____________</w:t>
      </w:r>
      <w:r>
        <w:t>,</w:t>
      </w:r>
    </w:p>
    <w:p w14:paraId="1C901823" w14:textId="77777777" w:rsidR="00AA0E17" w:rsidRDefault="00000000">
      <w:pPr>
        <w:spacing w:after="120" w:line="276" w:lineRule="auto"/>
        <w:jc w:val="both"/>
      </w:pPr>
      <w:r>
        <w:t xml:space="preserve">reprezentowaną przez: </w:t>
      </w:r>
      <w:r>
        <w:rPr>
          <w:color w:val="666666"/>
        </w:rPr>
        <w:t>____________</w:t>
      </w:r>
    </w:p>
    <w:p w14:paraId="5EFAC11E" w14:textId="77777777" w:rsidR="00AA0E17" w:rsidRDefault="00000000">
      <w:pPr>
        <w:spacing w:after="160" w:line="276" w:lineRule="auto"/>
        <w:jc w:val="both"/>
      </w:pPr>
      <w:r>
        <w:t>zwaną dalej „</w:t>
      </w:r>
      <w:r>
        <w:rPr>
          <w:b/>
          <w:bCs/>
        </w:rPr>
        <w:t>Usługodawcą</w:t>
      </w:r>
      <w:r>
        <w:t>”,</w:t>
      </w:r>
    </w:p>
    <w:p w14:paraId="54CF83E6" w14:textId="77777777" w:rsidR="00AA0E17" w:rsidRDefault="00000000">
      <w:pPr>
        <w:spacing w:after="160" w:line="276" w:lineRule="auto"/>
        <w:jc w:val="center"/>
      </w:pPr>
      <w:r>
        <w:rPr>
          <w:b/>
          <w:bCs/>
        </w:rPr>
        <w:t>a</w:t>
      </w:r>
    </w:p>
    <w:p w14:paraId="3803ECE4" w14:textId="77777777" w:rsidR="00AA0E17" w:rsidRDefault="00000000">
      <w:pPr>
        <w:spacing w:after="120" w:line="276" w:lineRule="auto"/>
        <w:jc w:val="both"/>
      </w:pPr>
      <w:r>
        <w:rPr>
          <w:i/>
          <w:iCs/>
          <w:color w:val="666666"/>
        </w:rPr>
        <w:t>[Pełna nazwa]</w:t>
      </w:r>
      <w:r>
        <w:t xml:space="preserve">, z siedzibą w </w:t>
      </w:r>
      <w:r>
        <w:rPr>
          <w:color w:val="666666"/>
        </w:rPr>
        <w:t>____________</w:t>
      </w:r>
      <w:r>
        <w:t xml:space="preserve">, ul. </w:t>
      </w:r>
      <w:r>
        <w:rPr>
          <w:color w:val="666666"/>
        </w:rPr>
        <w:t>____________</w:t>
      </w:r>
      <w:r>
        <w:t>,</w:t>
      </w:r>
    </w:p>
    <w:p w14:paraId="09A3B49B" w14:textId="77777777" w:rsidR="00AA0E17" w:rsidRDefault="00000000">
      <w:pPr>
        <w:spacing w:after="120" w:line="276" w:lineRule="auto"/>
        <w:jc w:val="both"/>
      </w:pPr>
      <w:r>
        <w:t xml:space="preserve">wpisaną do rejestru przedsiębiorców KRS pod nr </w:t>
      </w:r>
      <w:r>
        <w:rPr>
          <w:color w:val="666666"/>
        </w:rPr>
        <w:t>____________</w:t>
      </w:r>
      <w:r>
        <w:t xml:space="preserve">, NIP: </w:t>
      </w:r>
      <w:r>
        <w:rPr>
          <w:color w:val="666666"/>
        </w:rPr>
        <w:t>____________</w:t>
      </w:r>
      <w:r>
        <w:t xml:space="preserve">, REGON: </w:t>
      </w:r>
      <w:r>
        <w:rPr>
          <w:color w:val="666666"/>
        </w:rPr>
        <w:t>____________</w:t>
      </w:r>
      <w:r>
        <w:t>,</w:t>
      </w:r>
    </w:p>
    <w:p w14:paraId="6854669D" w14:textId="77777777" w:rsidR="00AA0E17" w:rsidRDefault="00000000">
      <w:pPr>
        <w:spacing w:after="120" w:line="276" w:lineRule="auto"/>
        <w:jc w:val="both"/>
      </w:pPr>
      <w:r>
        <w:t xml:space="preserve">reprezentowaną przez: </w:t>
      </w:r>
      <w:r>
        <w:rPr>
          <w:color w:val="666666"/>
        </w:rPr>
        <w:t>____________</w:t>
      </w:r>
    </w:p>
    <w:p w14:paraId="08F179BE" w14:textId="77777777" w:rsidR="00AA0E17" w:rsidRDefault="00000000">
      <w:pPr>
        <w:spacing w:after="120" w:line="276" w:lineRule="auto"/>
        <w:jc w:val="both"/>
      </w:pPr>
      <w:r>
        <w:t>zwaną dalej „</w:t>
      </w:r>
      <w:r>
        <w:rPr>
          <w:b/>
          <w:bCs/>
        </w:rPr>
        <w:t>Usługobiorcą</w:t>
      </w:r>
      <w:r>
        <w:t>”,</w:t>
      </w:r>
    </w:p>
    <w:p w14:paraId="32D8264C" w14:textId="77777777" w:rsidR="00AA0E17" w:rsidRDefault="00000000">
      <w:pPr>
        <w:spacing w:after="120" w:line="276" w:lineRule="auto"/>
        <w:jc w:val="both"/>
      </w:pPr>
      <w:r>
        <w:rPr>
          <w:i/>
          <w:iCs/>
        </w:rPr>
        <w:t>łącznie zwanymi „Stronami”, a każda z osobna „Stroną”,</w:t>
      </w:r>
    </w:p>
    <w:p w14:paraId="2941F4E6" w14:textId="77777777" w:rsidR="00AA0E17" w:rsidRDefault="00000000">
      <w:pPr>
        <w:spacing w:after="200" w:line="276" w:lineRule="auto"/>
        <w:jc w:val="both"/>
      </w:pPr>
      <w:r>
        <w:rPr>
          <w:i/>
          <w:iCs/>
        </w:rPr>
        <w:t>zwana dalej „Umową”, o następującej treści:</w:t>
      </w:r>
    </w:p>
    <w:p w14:paraId="625CD360" w14:textId="77777777" w:rsidR="00AA0E17" w:rsidRDefault="00000000">
      <w:pPr>
        <w:spacing w:after="120" w:line="276" w:lineRule="auto"/>
        <w:jc w:val="both"/>
      </w:pPr>
      <w:r>
        <w:rPr>
          <w:b/>
          <w:bCs/>
        </w:rPr>
        <w:t>Strony zgodnie oświadczają, że:</w:t>
      </w:r>
    </w:p>
    <w:p w14:paraId="1E25F014" w14:textId="77777777" w:rsidR="00AA0E1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Umowa jest umową o świadczenie usług zawartą między przedsiębiorcami, której przedmiotem jest wyłącznie wykonanie określonych czynności prawnych oraz faktycznych na rzecz Usługobiorcy przez Specjalistów,</w:t>
      </w:r>
    </w:p>
    <w:p w14:paraId="3077FFD1" w14:textId="77777777" w:rsidR="00AA0E1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Umowa nie kreuje stosunku pracy w rozumieniu art. 22 § 1 Kodeksu pracy i w związku z czym do Umowy nie mają zastosowania postanowienia Kodeksu Pracy oraz innych aktów prawnych regulujących stosunek pracy,</w:t>
      </w:r>
    </w:p>
    <w:p w14:paraId="069DB285" w14:textId="77777777" w:rsidR="00AA0E1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Specjaliści są niezależnymi przedsiębiorcami (B2B) lub osobami współpracującymi z Usługodawcą na podstawie umów cywilnoprawnych i żadne z postanowień Umowy nie wyłącza ich samodzielności zawodowej.</w:t>
      </w:r>
    </w:p>
    <w:p w14:paraId="6AD657A1" w14:textId="77777777" w:rsidR="00AA0E1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Umowa ma charakter ramowy. Prawa i obowiązki Stron w odniesieniu do konkretnych Usług określają Zamówienia, które po obustronnym podpisaniu stają się integralną częścią Umowy.</w:t>
      </w:r>
    </w:p>
    <w:p w14:paraId="3BECA7FC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1. DEFINICJE</w:t>
      </w:r>
    </w:p>
    <w:p w14:paraId="00F548FD" w14:textId="77777777" w:rsidR="00AA0E17" w:rsidRDefault="00000000">
      <w:pPr>
        <w:spacing w:after="100" w:line="276" w:lineRule="auto"/>
        <w:jc w:val="both"/>
      </w:pPr>
      <w:r>
        <w:lastRenderedPageBreak/>
        <w:t>Użyte w Umowie pojęcia oznaczają:</w:t>
      </w:r>
    </w:p>
    <w:p w14:paraId="5CFDCE9A" w14:textId="77777777" w:rsidR="00AA0E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b/>
          <w:bCs/>
          <w:color w:val="000000"/>
        </w:rPr>
        <w:t>„Specjalista”</w:t>
      </w:r>
      <w:r>
        <w:rPr>
          <w:color w:val="000000"/>
        </w:rPr>
        <w:t xml:space="preserve"> — osoba fizyczna prowadząca działalność gospodarczą lub współpracująca z Usługodawcą na podstawie umowy cywilnoprawnej, delegowana, wskazana lub „skojarzona” do świadczenia Usług na rzecz Usługobiorcy; Specjalista nie jest pracownikiem ani Usługodawcy, ani Usługobiorcy.</w:t>
      </w:r>
    </w:p>
    <w:p w14:paraId="0FEBC8BC" w14:textId="77777777" w:rsidR="00AA0E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b/>
          <w:bCs/>
          <w:color w:val="000000"/>
        </w:rPr>
        <w:t>„Zamówienie”</w:t>
      </w:r>
      <w:r>
        <w:rPr>
          <w:color w:val="000000"/>
        </w:rPr>
        <w:t xml:space="preserve"> — dokument sporządzony według wzoru stanowiącego Załącznik nr 1, określający: zakres Usług, kompetencje Specjalisty, wymiar dostępności, stawkę wynagrodzenia, okres i miejsce świadczenia.</w:t>
      </w:r>
    </w:p>
    <w:p w14:paraId="63808A9E" w14:textId="77777777" w:rsidR="00AA0E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b/>
          <w:bCs/>
          <w:color w:val="000000"/>
        </w:rPr>
        <w:t>„Timesheet”</w:t>
      </w:r>
      <w:r>
        <w:rPr>
          <w:color w:val="000000"/>
        </w:rPr>
        <w:t xml:space="preserve"> — miesięczna ewidencja czasu świadczonych Usług, zatwierdzana przez obie Strony, której wzór stanowi Załącznik nr 2.</w:t>
      </w:r>
    </w:p>
    <w:p w14:paraId="5552C3B0" w14:textId="77777777" w:rsidR="00AA0E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b/>
          <w:bCs/>
          <w:color w:val="000000"/>
        </w:rPr>
        <w:t>„Utwór”</w:t>
      </w:r>
      <w:r>
        <w:rPr>
          <w:color w:val="000000"/>
        </w:rPr>
        <w:t xml:space="preserve"> — każdy rezultat pracy Specjalisty stanowiący utwór w rozumieniu ustawy z dnia 4 lutego 1994 r. o prawie autorskim i prawach pokrewnych (t.j. Dz.U. 2022 poz. 2509 ze zm.), w tym kod źródłowy, dokumentacja techniczna, oprogramowanie.</w:t>
      </w:r>
    </w:p>
    <w:p w14:paraId="632A0D2E" w14:textId="77777777" w:rsidR="00AA0E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b/>
          <w:bCs/>
          <w:color w:val="000000"/>
        </w:rPr>
        <w:t>„Informacje Poufne”</w:t>
      </w:r>
      <w:r>
        <w:rPr>
          <w:color w:val="000000"/>
        </w:rPr>
        <w:t xml:space="preserve"> — wszelkie dane techniczne, handlowe, organizacyjne i finansowe ujawnione drugiej Stronie w związku z realizacją Umowy, niezależnie od formy ich przekazania.</w:t>
      </w:r>
    </w:p>
    <w:p w14:paraId="5F487A2C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2. PRZEDMIOT UMOWY I PROCEDURA SKŁADANIA ZAMÓWIEŃ</w:t>
      </w:r>
    </w:p>
    <w:p w14:paraId="7A83C95D" w14:textId="77777777" w:rsidR="00AA0E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Usługodawca zobowiązuje się do świadczenia na rzecz Usługobiorcy usług informatycznych za pośrednictwem Specjalistów, zgodnie z poszczególnymi Zamówieniami.</w:t>
      </w:r>
    </w:p>
    <w:p w14:paraId="2CD0FDC1" w14:textId="77777777" w:rsidR="00AA0E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Usługobiorca zgłasza zapotrzebowanie na świadczenie określonych usług drogą elektroniczną na adres e-mail Usługodawcy, wskazując wymagane kompetencje, technologie, termin, miejsce świadczenia Usług oraz inne ewentualne wymogi.</w:t>
      </w:r>
    </w:p>
    <w:p w14:paraId="68A3B073" w14:textId="77777777" w:rsidR="00AA0E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W razie zainteresowania Usługodawcy świadczeniem usług na rzecz Usługobiorcy, przedstawia on informacje o proponowanych Specjalistach w ciągu </w:t>
      </w:r>
      <w:r>
        <w:rPr>
          <w:color w:val="666666"/>
        </w:rPr>
        <w:t>____________</w:t>
      </w:r>
      <w:r>
        <w:rPr>
          <w:color w:val="000000"/>
        </w:rPr>
        <w:t xml:space="preserve"> Dni Roboczych. Usługobiorca uprawniony jest do przeprowadzenia rozmów technicznych ze Specjalistami.</w:t>
      </w:r>
    </w:p>
    <w:p w14:paraId="6AB515B9" w14:textId="77777777" w:rsidR="00AA0E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Akceptacja Stron na świadczenie usług przez określonego Specjalistę następuje poprzez podpisanie przez obydwie Strony Zamówienia w formie dokumentowej.</w:t>
      </w:r>
    </w:p>
    <w:p w14:paraId="400F5444" w14:textId="77777777" w:rsidR="00AA0E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Usługodawca zapewnia, że Specjalista posiada wszelkie kompetencje, umiejętności oraz inne cechy wskazane w Zamówieniu.</w:t>
      </w:r>
    </w:p>
    <w:p w14:paraId="27208A6C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3. ZASADY ŚWIADCZENIA USŁUG I ZASTĘPSTWA</w:t>
      </w:r>
    </w:p>
    <w:p w14:paraId="266B2348" w14:textId="77777777" w:rsidR="00AA0E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Specjalista świadczy Usługi w wymiarze i miejscu określonym w Zamówieniu. Strony dopuszczają świadczenie usługi w formie zdalnej lub hybrydowej na warunkach uzgodnionych w Zamówieniu.</w:t>
      </w:r>
    </w:p>
    <w:p w14:paraId="77355705" w14:textId="77777777" w:rsidR="00AA0E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Zakres bieżących poleceń dotyczących organizacji pracy Specjalisty, w szczególności priorytetów i harmonogramu zadań, może być wskazywany przez Usługobiorcę, z tym </w:t>
      </w:r>
      <w:r>
        <w:rPr>
          <w:color w:val="000000"/>
        </w:rPr>
        <w:lastRenderedPageBreak/>
        <w:t xml:space="preserve">zastrzeżeniem, że </w:t>
      </w:r>
      <w:r>
        <w:rPr>
          <w:b/>
          <w:bCs/>
          <w:color w:val="000000"/>
        </w:rPr>
        <w:t>Specjalista zachowuje autonomię w doborze metod i narzędzi realizacji Usług</w:t>
      </w:r>
      <w:r>
        <w:rPr>
          <w:color w:val="000000"/>
        </w:rPr>
        <w:t>.</w:t>
      </w:r>
    </w:p>
    <w:p w14:paraId="54586129" w14:textId="77777777" w:rsidR="00AA0E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Usługobiorca zapewnia Specjaliście niezbędny dostęp do sprzętu, systemów i dokumentacji, chyba że Zamówienie stanowi inaczej.</w:t>
      </w:r>
    </w:p>
    <w:p w14:paraId="5D9455F5" w14:textId="77777777" w:rsidR="00AA0E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W przypadku nieobecności Specjalisty trwającej powyżej </w:t>
      </w:r>
      <w:r>
        <w:rPr>
          <w:color w:val="666666"/>
        </w:rPr>
        <w:t>____________</w:t>
      </w:r>
      <w:r>
        <w:rPr>
          <w:color w:val="000000"/>
        </w:rPr>
        <w:t xml:space="preserve"> Usługodawca zobowiązany jest w terminie </w:t>
      </w:r>
      <w:r>
        <w:rPr>
          <w:color w:val="666666"/>
        </w:rPr>
        <w:t>____________</w:t>
      </w:r>
      <w:r>
        <w:rPr>
          <w:color w:val="000000"/>
        </w:rPr>
        <w:t xml:space="preserve"> Dni Roboczych zapewnić zastępstwo Specjalistą o tożsamych kompetencjach oraz cechach, który musi być zaakceptowany przez Usługobiorcę. Za czas niezbędny do wdrożenia nowego Specjalisty do świadczenia usług (knowledge transfer) Usługodawcy nie przysługuje wynagrodzenie.</w:t>
      </w:r>
    </w:p>
    <w:p w14:paraId="1EB27FB5" w14:textId="77777777" w:rsidR="00AA0E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Usługobiorca może zażądać zmiany Specjalisty w przypadku: nienależytego wykonania świadczonych usług, braku zadeklarowanych kompetencji lub naruszenia zasad poufności. Usługodawca przedstawia innego Specjalistę w ciągu </w:t>
      </w:r>
      <w:r>
        <w:rPr>
          <w:color w:val="666666"/>
        </w:rPr>
        <w:t>____________</w:t>
      </w:r>
      <w:r>
        <w:rPr>
          <w:color w:val="000000"/>
        </w:rPr>
        <w:t xml:space="preserve"> Dni Roboczych od dnia zgłoszenia żądania. Świadczenie usług przez innego Specjalistę wymaga akceptacji Usługobiorcy.</w:t>
      </w:r>
    </w:p>
    <w:p w14:paraId="40DA0537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4. WYNAGRODZENIE I ROZLICZENIA</w:t>
      </w:r>
    </w:p>
    <w:p w14:paraId="0706ED3E" w14:textId="77777777" w:rsidR="00AA0E1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Wynagrodzenie Usługodawcy ustalane jest w modelu „Time &amp; Material”, tj. jako iloczyn rzeczywiście przepracowanych godzin i stawki godzinowej określonej w Zamówieniu.</w:t>
      </w:r>
    </w:p>
    <w:p w14:paraId="2FC82A55" w14:textId="77777777" w:rsidR="00AA0E1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Podstawą rozliczenia jest Timesheet sporządzany przez Specjalistę i </w:t>
      </w:r>
      <w:r>
        <w:t xml:space="preserve">przesyłany </w:t>
      </w:r>
      <w:r>
        <w:rPr>
          <w:color w:val="000000"/>
        </w:rPr>
        <w:t>Usługobiorcy</w:t>
      </w:r>
      <w:r>
        <w:t xml:space="preserve"> na jego adres e-mail </w:t>
      </w:r>
      <w:r>
        <w:rPr>
          <w:color w:val="000000"/>
        </w:rPr>
        <w:t xml:space="preserve">do </w:t>
      </w:r>
      <w:r>
        <w:rPr>
          <w:color w:val="666666"/>
        </w:rPr>
        <w:t>____________</w:t>
      </w:r>
      <w:r>
        <w:rPr>
          <w:color w:val="000000"/>
        </w:rPr>
        <w:t xml:space="preserve"> dnia każdego miesiąca. Brak zastrzeżeń Usługobiorcy w terminie 5 Dni Roboczych od przedłożenia uznaje się za akceptację Timesheet.</w:t>
      </w:r>
    </w:p>
    <w:p w14:paraId="2D0CCB4F" w14:textId="77777777" w:rsidR="00AA0E1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Zapłata wynagrodzenia następuje w oparciu o fakturę VAT wystawioną przez Usługodawcę, w której zostaje wskazany co najmniej 7-dniowy termin płatności.</w:t>
      </w:r>
    </w:p>
    <w:p w14:paraId="5EE053AA" w14:textId="77777777" w:rsidR="00AA0E1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Wynagrodzenie obejmuje wszelkie koszty Usługodawcy, w tym wynagrodzenie Specjalisty, składki i podatki oraz przeniesienie autorskich praw majątkowych, o którym mowa w § 5.</w:t>
      </w:r>
    </w:p>
    <w:p w14:paraId="5EF682EA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5. PRAWA AUTORSKIE I WŁASNOŚĆ INTELEKTUALNA</w:t>
      </w:r>
    </w:p>
    <w:p w14:paraId="320922E6" w14:textId="77777777" w:rsidR="00AA0E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 chwilą zaakceptowania Timesheetu Usługodawca przenosi na Usługobiorcę całość autorskich praw majątkowych do Utworów wytworzonych w danym okresie rozliczeniowym, bez ograniczeń czasowych i terytorialnych, na wszystkich znanych w dniu podpisania Umowy polach eksploatacji, w tym w szczególności do:</w:t>
      </w:r>
    </w:p>
    <w:p w14:paraId="238CADDE" w14:textId="77777777" w:rsidR="00AA0E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utrwalanie i zwielokrotnianie dowolną techniką, w tym zapisu cyfrowego;</w:t>
      </w:r>
    </w:p>
    <w:p w14:paraId="66F6EF18" w14:textId="77777777" w:rsidR="00AA0E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wprowadzanie do pamięci komputera oraz sieci teleinformatycznych;</w:t>
      </w:r>
    </w:p>
    <w:p w14:paraId="2A3F5691" w14:textId="77777777" w:rsidR="00AA0E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modyfikowanie, tłumaczenie, opracowywanie i rozbudowa;</w:t>
      </w:r>
    </w:p>
    <w:p w14:paraId="5AE8D343" w14:textId="77777777" w:rsidR="00AA0E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rozpowszechnianie i publiczne udostępnianie w jakiejkolwiek formie;</w:t>
      </w:r>
    </w:p>
    <w:p w14:paraId="30FDA255" w14:textId="77777777" w:rsidR="00AA0E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obrót oryginałem i egzemplarzami, w tym sprzedaż, najem i dzierżawa.</w:t>
      </w:r>
    </w:p>
    <w:p w14:paraId="0D496D6D" w14:textId="77777777" w:rsidR="00AA0E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lastRenderedPageBreak/>
        <w:t>Usługodawca przenosi na Usługobiorcę prawo do wykonywania i zezwalania osobom trzecim na wykonywanie zależnych praw autorskich do Utworów.</w:t>
      </w:r>
    </w:p>
    <w:p w14:paraId="54F79A34" w14:textId="77777777" w:rsidR="00AA0E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Usługodawca oświadcza, że zawarł ze Specjalistami umowy zapewniające przeniesienie autorskich praw majątkowych na rzecz Usługodawcy w zakresie niezbędnym do wykonania ust. 1 i 2, a Specjaliści nie zachowują żadnych praw wyłącznych do Utworów.</w:t>
      </w:r>
    </w:p>
    <w:p w14:paraId="39E3B227" w14:textId="77777777" w:rsidR="00AA0E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Usługodawca gwarantuje, że Utwory są oryginalne, wolne od wad prawnych i roszczeń osób trzecich.</w:t>
      </w:r>
    </w:p>
    <w:p w14:paraId="6F366645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6. POUFNOŚĆ I OCHRONA DANYCH OSOBOWYCH</w:t>
      </w:r>
    </w:p>
    <w:p w14:paraId="14FE58AF" w14:textId="77777777" w:rsidR="00AA0E1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Każda ze Stron zobowiązuje się zachować w ścisłej tajemnicy Informacje Poufne drugiej Strony, zarówno w trakcie trwania Umowy, jak i przez </w:t>
      </w:r>
      <w:r>
        <w:rPr>
          <w:color w:val="666666"/>
        </w:rPr>
        <w:t>____________</w:t>
      </w:r>
      <w:r>
        <w:rPr>
          <w:color w:val="000000"/>
        </w:rPr>
        <w:t xml:space="preserve"> lata od dnia jej rozwiązania lub wygaśnięcia.</w:t>
      </w:r>
    </w:p>
    <w:p w14:paraId="7C9CEF89" w14:textId="77777777" w:rsidR="00AA0E1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Usługodawca zobowiązuje się do zawarcia ze Specjalistami odrębnych umów o zachowaniu poufności (NDA) w zakresie co najmniej równoważnym z niniejszym paragrafem, przed przystąpieniem Specjalisty do świadczenia Usług.</w:t>
      </w:r>
    </w:p>
    <w:p w14:paraId="2B9E634A" w14:textId="77777777" w:rsidR="00AA0E1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Obowiązek poufności nie dotyczy informacji: a) powszechnie znanych lub dostępnych publicznie, b) ujawnionych na podstawie przepisów prawa lub prawomocnego orzeczenia sąd</w:t>
      </w:r>
      <w:r>
        <w:t xml:space="preserve">u, </w:t>
      </w:r>
      <w:r>
        <w:rPr>
          <w:color w:val="000000"/>
        </w:rPr>
        <w:t>przy czym Strona zobowiązana do ujawnienia niezwłocznie poinformuje o tym drugą Stronę.</w:t>
      </w:r>
    </w:p>
    <w:p w14:paraId="7653E5EC" w14:textId="77777777" w:rsidR="00AA0E1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W zakresie, w jakim Specjalista uzyskuje dostęp do danych osobowych przetwarzanych przez Usługobiorcę, Strony zawierają odrębną umowę powierzenia przetwarzania danych osobowych zgodnie z art. 28 RODO, stanowiącą Załącznik nr 3.</w:t>
      </w:r>
    </w:p>
    <w:p w14:paraId="0BA878FC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7. ZAKAZ POZYSKIWANIA PERSONELU (NON-SOLICITATION)</w:t>
      </w:r>
    </w:p>
    <w:p w14:paraId="593624E7" w14:textId="77777777" w:rsidR="00AA0E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W okresie obowiązywania Umowy oraz przez </w:t>
      </w:r>
      <w:r>
        <w:rPr>
          <w:color w:val="666666"/>
        </w:rPr>
        <w:t>____________</w:t>
      </w:r>
      <w:r>
        <w:rPr>
          <w:color w:val="000000"/>
        </w:rPr>
        <w:t xml:space="preserve"> miesięcy od dnia jej rozwiązania lub wygaśnięcia, Usługobiorca zobowiązuje się nie angażować ani nie nawiązywać jakiejkolwiek bezpośredniej współpracy ze Specjalistami Usługodawcy biorącymi udział w realizacji Umowy bez uprzedniej pisemnej zgody Usługodawcy.</w:t>
      </w:r>
    </w:p>
    <w:p w14:paraId="0D328518" w14:textId="77777777" w:rsidR="00AA0E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W przypadku naruszenia zakazu z ust. 1, Usługobiorca zapłaci Usługodawcy karę umowną w wysokości </w:t>
      </w:r>
      <w:r>
        <w:rPr>
          <w:color w:val="666666"/>
        </w:rPr>
        <w:t>____________</w:t>
      </w:r>
      <w:r>
        <w:rPr>
          <w:color w:val="000000"/>
        </w:rPr>
        <w:t xml:space="preserve"> miesięcznego wynagrodzenia brutto danego Specjalisty, za każdy przypadek naruszenia. Usługodawcy przysługuje prawo dochodzenia odszkodowania przewyższającego wysokość kary umownej. Suma kar umownych nie może przekroczyć kwoty </w:t>
      </w:r>
      <w:r>
        <w:rPr>
          <w:color w:val="666666"/>
        </w:rPr>
        <w:t>____________</w:t>
      </w:r>
      <w:r>
        <w:rPr>
          <w:color w:val="000000"/>
        </w:rPr>
        <w:t>.</w:t>
      </w:r>
    </w:p>
    <w:p w14:paraId="66288EA8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8. ODPOWIEDZIALNOŚĆ I KARY UMOWNE</w:t>
      </w:r>
    </w:p>
    <w:p w14:paraId="3CF5B1ED" w14:textId="77777777" w:rsidR="00AA0E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Usługodawca odpowiada za właściwy dobór Specjalistów, zgodność ich kompetencji z Zamówieniem oraz za</w:t>
      </w:r>
      <w:r>
        <w:t xml:space="preserve"> </w:t>
      </w:r>
      <w:r>
        <w:rPr>
          <w:color w:val="000000"/>
        </w:rPr>
        <w:t>dołożenie należytej staranności wymaganej w obrocie profesjonalnym.</w:t>
      </w:r>
    </w:p>
    <w:p w14:paraId="38B7A458" w14:textId="77777777" w:rsidR="00AA0E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Ze względu na charakter Usług, Usługodawca nie ponosi odpowiedzialności za końcowy rezultat prac Specjalisty, ani z tytułu rękojmi za wady produktów wytworzonych przez </w:t>
      </w:r>
      <w:r>
        <w:rPr>
          <w:color w:val="000000"/>
        </w:rPr>
        <w:lastRenderedPageBreak/>
        <w:t>Specjalistę, chyba że szkoda wynika bezpośrednio z braku kompetencji Specjalisty niezgodnych z Zamówieniem.</w:t>
      </w:r>
    </w:p>
    <w:p w14:paraId="7828963D" w14:textId="77777777" w:rsidR="00AA0E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W przypadku naruszenia § 6, strona naruszająca zapłaci drugiej Stronie karę umowną w wysokości </w:t>
      </w:r>
      <w:r>
        <w:rPr>
          <w:color w:val="666666"/>
        </w:rPr>
        <w:t>____________</w:t>
      </w:r>
      <w:r>
        <w:rPr>
          <w:color w:val="000000"/>
        </w:rPr>
        <w:t xml:space="preserve"> za każde naruszenie.</w:t>
      </w:r>
    </w:p>
    <w:p w14:paraId="48188CEF" w14:textId="77777777" w:rsidR="00AA0E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W przypadku naruszenia § 7 Usługobiorca zapłaci Usługodawcy karę umowną w wysokości </w:t>
      </w:r>
      <w:r>
        <w:rPr>
          <w:color w:val="666666"/>
        </w:rPr>
        <w:t>____________</w:t>
      </w:r>
      <w:r>
        <w:rPr>
          <w:color w:val="000000"/>
        </w:rPr>
        <w:t xml:space="preserve"> za każde naruszenie.</w:t>
      </w:r>
    </w:p>
    <w:p w14:paraId="70E38084" w14:textId="77777777" w:rsidR="00AA0E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Łączna odpowiedzialność Usługodawcy z tytułu niewykonania lub nienależytego wykonania Umowy w ramach jednego Zamówienia ograniczona jest do wartości wynagrodzenia netto wypłaconego za dane Zamówienie (</w:t>
      </w:r>
      <w:r>
        <w:rPr>
          <w:i/>
          <w:iCs/>
          <w:color w:val="000000"/>
        </w:rPr>
        <w:t>cap</w:t>
      </w:r>
      <w:r>
        <w:rPr>
          <w:color w:val="000000"/>
        </w:rPr>
        <w:t>).</w:t>
      </w:r>
    </w:p>
    <w:p w14:paraId="62C64408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9. CZAS TRWANIA I ROZWIĄZANIE UMOWY</w:t>
      </w:r>
    </w:p>
    <w:p w14:paraId="6B2CDF50" w14:textId="77777777" w:rsidR="00AA0E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Umowa zostaje zawarta na czas [nieokreślony / określony do dnia </w:t>
      </w:r>
      <w:r>
        <w:rPr>
          <w:color w:val="666666"/>
        </w:rPr>
        <w:t>____________</w:t>
      </w:r>
      <w:r>
        <w:rPr>
          <w:color w:val="000000"/>
        </w:rPr>
        <w:t>].</w:t>
      </w:r>
    </w:p>
    <w:p w14:paraId="337FFC4B" w14:textId="77777777" w:rsidR="00AA0E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Każda ze Stron może rozwiązać Umowę z zachowaniem </w:t>
      </w:r>
      <w:r>
        <w:rPr>
          <w:color w:val="666666"/>
        </w:rPr>
        <w:t>____________</w:t>
      </w:r>
      <w:r>
        <w:rPr>
          <w:color w:val="000000"/>
        </w:rPr>
        <w:t>-miesięcznego okresu wypowiedzenia, ze skutkiem na koniec miesiąca kalendarzowego.</w:t>
      </w:r>
    </w:p>
    <w:p w14:paraId="4FFEA961" w14:textId="77777777" w:rsidR="00AA0E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Każda ze Stron może rozwiązać Umowę ze skutkiem natychmiastowym w przypadku:</w:t>
      </w:r>
    </w:p>
    <w:p w14:paraId="77B4C9CC" w14:textId="77777777" w:rsidR="00AA0E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rażącego naruszenia jej postanowień przez drugą Stronę, jeżeli naruszenie nie zostanie usunięte w terminie 14 dni od pisemnego wezwania;</w:t>
      </w:r>
    </w:p>
    <w:p w14:paraId="6DAE95F6" w14:textId="77777777" w:rsidR="00AA0E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naruszenia obowiązku poufności;</w:t>
      </w:r>
    </w:p>
    <w:p w14:paraId="5DBBEC23" w14:textId="77777777" w:rsidR="00AA0E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złożenia przez drugą Stronę wniosku o ogłoszenie upadłości lub otwarcie postępowania restrukturyzacyjnego.</w:t>
      </w:r>
    </w:p>
    <w:p w14:paraId="0D5ED89A" w14:textId="77777777" w:rsidR="00AA0E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Rozwiązanie lub wygaśnięcie Umowy Ramowej nie zwalnia Stron z obowiązków wynikających z Zamówień podpisanych przed datą rozwiązania, chyba że Strony pisemnie postanowią inaczej.</w:t>
      </w:r>
    </w:p>
    <w:p w14:paraId="0AA85647" w14:textId="77777777" w:rsidR="00AA0E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Po rozwiązaniu Umowy każda ze Stron zwróci lub trwale zniszczy nośniki zawierające Informacje Poufne drugiej Strony, potwierdzając ten fakt pisemnym oświadczeniem.</w:t>
      </w:r>
    </w:p>
    <w:p w14:paraId="77029C75" w14:textId="77777777" w:rsidR="00AA0E17" w:rsidRDefault="00000000">
      <w:pPr>
        <w:spacing w:before="320" w:after="140"/>
        <w:jc w:val="center"/>
      </w:pPr>
      <w:r>
        <w:rPr>
          <w:b/>
          <w:bCs/>
          <w:color w:val="1F3864"/>
          <w:sz w:val="24"/>
          <w:szCs w:val="24"/>
        </w:rPr>
        <w:t>§ 10. POSTANOWIENIA KOŃCOWE</w:t>
      </w:r>
    </w:p>
    <w:p w14:paraId="3A393D53" w14:textId="77777777" w:rsidR="00AA0E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W sprawach nieuregulowanych Umową zastosowanie mają przepisy Kodeksu cywilnego, w szczególności art. 734–751 KC (umowa zlecenia), oraz ustawy z dnia 4 lutego 1994 r. o prawie autorskim i prawach pokrewnych.</w:t>
      </w:r>
    </w:p>
    <w:p w14:paraId="40F266B4" w14:textId="77777777" w:rsidR="00AA0E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Prawa i obowiązki wynikające z Umowy nie mogą być przenoszone na osoby trzecie (cesja wierzytelności, przejęcie długu) bez uprzedniej pisemnej zgody drugiej Strony.</w:t>
      </w:r>
    </w:p>
    <w:p w14:paraId="2E5AE128" w14:textId="77777777" w:rsidR="00AA0E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Wszelkie zmiany Umowy wymagają formy dokumentowej pod rygorem nieważności.</w:t>
      </w:r>
    </w:p>
    <w:p w14:paraId="6F7C863B" w14:textId="77777777" w:rsidR="00AA0E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Strony dołożą wszelkich starań, aby spory wynikające z Umowy rozwiązać polubownie. W razie braku porozumienia, spory rozstrzygać będzie sąd powszechny właściwy dla siedziby Usługobiorcy.</w:t>
      </w:r>
    </w:p>
    <w:p w14:paraId="1736894F" w14:textId="77777777" w:rsidR="00AA0E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lastRenderedPageBreak/>
        <w:t>Umowa sporządzona została w dwóch jednobrzmiących egzemplarzach, po jednym dla każdej ze Stron.</w:t>
      </w:r>
    </w:p>
    <w:p w14:paraId="223E698D" w14:textId="77777777" w:rsidR="00AA0E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Integralną część Umowy stanowią:</w:t>
      </w:r>
    </w:p>
    <w:p w14:paraId="4F64157F" w14:textId="77777777" w:rsidR="00AA0E1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Załącznik nr 1</w:t>
      </w:r>
      <w:r>
        <w:t xml:space="preserve">- </w:t>
      </w:r>
      <w:r>
        <w:rPr>
          <w:color w:val="000000"/>
        </w:rPr>
        <w:t>Wzór Zamówienia</w:t>
      </w:r>
    </w:p>
    <w:p w14:paraId="4D9989B8" w14:textId="77777777" w:rsidR="00AA0E1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Załącznik nr 2</w:t>
      </w:r>
      <w:r>
        <w:t xml:space="preserve">- </w:t>
      </w:r>
      <w:r>
        <w:rPr>
          <w:color w:val="000000"/>
        </w:rPr>
        <w:t>Wzór Timesheetu</w:t>
      </w:r>
    </w:p>
    <w:p w14:paraId="164536DB" w14:textId="77777777" w:rsidR="00AA0E1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Załącznik nr 3</w:t>
      </w:r>
      <w:r>
        <w:t xml:space="preserve">- </w:t>
      </w:r>
      <w:r>
        <w:rPr>
          <w:color w:val="000000"/>
        </w:rPr>
        <w:t>Umowa powierzenia przetwarzania danych osobowych (art. 28 RODO)</w:t>
      </w:r>
    </w:p>
    <w:p w14:paraId="78562F52" w14:textId="77777777" w:rsidR="00AA0E1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>Załącznik nr 4</w:t>
      </w:r>
      <w:r>
        <w:t xml:space="preserve">- </w:t>
      </w:r>
      <w:r>
        <w:rPr>
          <w:color w:val="000000"/>
        </w:rPr>
        <w:t>Wzór oświadczenia Specjalisty o zachowaniu poufności i przeniesieniu praw autorskich</w:t>
      </w:r>
    </w:p>
    <w:p w14:paraId="1D624CBC" w14:textId="77777777" w:rsidR="00AA0E17" w:rsidRDefault="00AA0E17">
      <w:pPr>
        <w:spacing w:after="300" w:line="276" w:lineRule="auto"/>
        <w:jc w:val="both"/>
      </w:pPr>
    </w:p>
    <w:tbl>
      <w:tblPr>
        <w:tblStyle w:val="a"/>
        <w:tblW w:w="93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3"/>
        <w:gridCol w:w="4653"/>
      </w:tblGrid>
      <w:tr w:rsidR="00AA0E17" w14:paraId="2EED8C32" w14:textId="77777777"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14:paraId="5F268A28" w14:textId="77777777" w:rsidR="00AA0E17" w:rsidRDefault="00000000">
            <w:pPr>
              <w:spacing w:after="40" w:line="276" w:lineRule="auto"/>
              <w:jc w:val="center"/>
            </w:pPr>
            <w:r>
              <w:rPr>
                <w:color w:val="666666"/>
              </w:rPr>
              <w:t>__________________________</w:t>
            </w:r>
          </w:p>
          <w:p w14:paraId="648F13C5" w14:textId="77777777" w:rsidR="00AA0E17" w:rsidRDefault="00000000">
            <w:pPr>
              <w:spacing w:after="120" w:line="276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Usługodawca</w:t>
            </w: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14:paraId="5FF65457" w14:textId="77777777" w:rsidR="00AA0E17" w:rsidRDefault="00000000">
            <w:pPr>
              <w:spacing w:after="40" w:line="276" w:lineRule="auto"/>
              <w:jc w:val="center"/>
            </w:pPr>
            <w:r>
              <w:rPr>
                <w:color w:val="666666"/>
              </w:rPr>
              <w:t>__________________________</w:t>
            </w:r>
          </w:p>
          <w:p w14:paraId="080E7D67" w14:textId="77777777" w:rsidR="00AA0E17" w:rsidRDefault="00000000">
            <w:pPr>
              <w:spacing w:after="120" w:line="276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Usługobiorca</w:t>
            </w:r>
          </w:p>
        </w:tc>
      </w:tr>
    </w:tbl>
    <w:p w14:paraId="6A282158" w14:textId="77777777" w:rsidR="00AA0E17" w:rsidRDefault="00000000">
      <w:r>
        <w:br w:type="page"/>
      </w:r>
    </w:p>
    <w:p w14:paraId="20941C3D" w14:textId="77777777" w:rsidR="00AA0E17" w:rsidRDefault="00000000">
      <w:pPr>
        <w:spacing w:after="240" w:line="276" w:lineRule="auto"/>
        <w:jc w:val="center"/>
      </w:pPr>
      <w:r>
        <w:rPr>
          <w:b/>
          <w:bCs/>
          <w:color w:val="1F3864"/>
          <w:sz w:val="26"/>
          <w:szCs w:val="26"/>
        </w:rPr>
        <w:lastRenderedPageBreak/>
        <w:t>📊 Mapa ryzyk — do czego służy każdy paragraf?</w:t>
      </w:r>
    </w:p>
    <w:tbl>
      <w:tblPr>
        <w:tblStyle w:val="a0"/>
        <w:tblW w:w="93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5506"/>
        <w:gridCol w:w="2400"/>
      </w:tblGrid>
      <w:tr w:rsidR="00AA0E17" w14:paraId="58FEA219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C1FE2" w14:textId="77777777" w:rsidR="00AA0E17" w:rsidRDefault="00000000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§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300522" w14:textId="77777777" w:rsidR="00AA0E17" w:rsidRDefault="00000000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Chroni przed…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1AFB6" w14:textId="77777777" w:rsidR="00AA0E17" w:rsidRDefault="00000000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Kto korzysta?</w:t>
            </w:r>
          </w:p>
        </w:tc>
      </w:tr>
      <w:tr w:rsidR="00AA0E17" w14:paraId="4007B1B2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9D6FC6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Preambuła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5DED7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Przekwalifikowaniem na stosunek pracy, zarzutem nielegalnego pośrednictwa pracy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2A4C4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Obie Strony</w:t>
            </w:r>
          </w:p>
        </w:tc>
      </w:tr>
      <w:tr w:rsidR="00AA0E17" w14:paraId="45BF26FF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38BFE0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1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25AF6B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Sporem interpretacyjnym co do znaczenia pojęć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77ACE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Obie Strony</w:t>
            </w:r>
          </w:p>
        </w:tc>
      </w:tr>
      <w:tr w:rsidR="00AA0E17" w14:paraId="1F81F29F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7EFB5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2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C3E23F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Nieautoryzowanym podwykonawstwem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B6F84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Usługobiorca</w:t>
            </w:r>
          </w:p>
        </w:tc>
      </w:tr>
      <w:tr w:rsidR="00AA0E17" w14:paraId="69926FBA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45852B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3 ust. 2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12A06F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Przekwalifikowaniem B2B na etat przez ZUS/PIP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185AF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Usługodawca</w:t>
            </w:r>
          </w:p>
        </w:tc>
      </w:tr>
      <w:tr w:rsidR="00AA0E17" w14:paraId="525DF7F4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D514A7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3 ust. 4–5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861B97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Przerwą w projekcie bez zastępstwa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DD5049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Usługobiorca</w:t>
            </w:r>
          </w:p>
        </w:tc>
      </w:tr>
      <w:tr w:rsidR="00AA0E17" w14:paraId="7C1946B4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E3A28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4 ust. 2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A0DAA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Blokowaniem fakturowania przez brak akceptacji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BAF36D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Usługodawca</w:t>
            </w:r>
          </w:p>
        </w:tc>
      </w:tr>
      <w:tr w:rsidR="00AA0E17" w14:paraId="76010663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A6ABD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5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DD576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Utratą IP przez Usługobiorcę, roszczeniami autorskimi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12F2FF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Usługobiorca</w:t>
            </w:r>
          </w:p>
        </w:tc>
      </w:tr>
      <w:tr w:rsidR="00AA0E17" w14:paraId="64540FDC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EF76E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6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470D5A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Wyciekiem know-how i danych klientów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D82019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Obie Strony</w:t>
            </w:r>
          </w:p>
        </w:tc>
      </w:tr>
      <w:tr w:rsidR="00AA0E17" w14:paraId="6F30B528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F14E48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7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4CE16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„Podkradaniem” Specjalistów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30919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Usługodawca</w:t>
            </w:r>
          </w:p>
        </w:tc>
      </w:tr>
      <w:tr w:rsidR="00AA0E17" w14:paraId="2AC69B6B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2BEC3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8 ust. 2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7D02CE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Roszczeniami o rezultat pracy Specjalisty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142A6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Usługodawca</w:t>
            </w:r>
          </w:p>
        </w:tc>
      </w:tr>
      <w:tr w:rsidR="00AA0E17" w14:paraId="02D2A424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52BCB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8 ust. 5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ADCF02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Nieproporcjonalną odpowiedzialnością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2F7F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B4569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Usługodawca</w:t>
            </w:r>
          </w:p>
        </w:tc>
      </w:tr>
      <w:tr w:rsidR="00AA0E17" w14:paraId="349086B5" w14:textId="77777777">
        <w:tc>
          <w:tcPr>
            <w:tcW w:w="1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EFA822" w14:textId="77777777" w:rsidR="00AA0E17" w:rsidRDefault="00000000">
            <w:pPr>
              <w:spacing w:line="276" w:lineRule="auto"/>
            </w:pPr>
            <w:r>
              <w:rPr>
                <w:b/>
                <w:bCs/>
                <w:sz w:val="20"/>
                <w:szCs w:val="20"/>
              </w:rPr>
              <w:t>§ 9 ust. 3</w:t>
            </w:r>
          </w:p>
        </w:tc>
        <w:tc>
          <w:tcPr>
            <w:tcW w:w="550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11FCE4" w14:textId="77777777" w:rsidR="00AA0E17" w:rsidRDefault="00000000">
            <w:pPr>
              <w:spacing w:line="276" w:lineRule="auto"/>
            </w:pPr>
            <w:r>
              <w:rPr>
                <w:sz w:val="20"/>
                <w:szCs w:val="20"/>
              </w:rPr>
              <w:t>Arbitralnym rozwiązaniem bez przyczyny</w:t>
            </w:r>
          </w:p>
        </w:tc>
        <w:tc>
          <w:tcPr>
            <w:tcW w:w="240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F8DD1" w14:textId="77777777" w:rsidR="00AA0E17" w:rsidRDefault="00000000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Obie Strony</w:t>
            </w:r>
          </w:p>
        </w:tc>
      </w:tr>
    </w:tbl>
    <w:p w14:paraId="278CAA4B" w14:textId="77777777" w:rsidR="00AA0E17" w:rsidRDefault="00AA0E17">
      <w:pPr>
        <w:spacing w:after="300" w:line="276" w:lineRule="auto"/>
        <w:jc w:val="both"/>
      </w:pPr>
    </w:p>
    <w:p w14:paraId="5A6DBF3C" w14:textId="77777777" w:rsidR="00AA0E17" w:rsidRDefault="00000000">
      <w:pPr>
        <w:pBdr>
          <w:top w:val="single" w:sz="4" w:space="8" w:color="666666"/>
        </w:pBdr>
        <w:spacing w:before="200"/>
        <w:jc w:val="center"/>
      </w:pPr>
      <w:r>
        <w:rPr>
          <w:i/>
          <w:iCs/>
          <w:color w:val="666666"/>
          <w:sz w:val="16"/>
          <w:szCs w:val="16"/>
        </w:rPr>
        <w:t>Niniejszy wzór ma charakter poglądowy i nie stanowi porady prawnej.</w:t>
      </w:r>
    </w:p>
    <w:p w14:paraId="3F4E3F48" w14:textId="77777777" w:rsidR="00AA0E17" w:rsidRDefault="00000000">
      <w:pPr>
        <w:spacing w:after="40" w:line="276" w:lineRule="auto"/>
        <w:jc w:val="center"/>
      </w:pPr>
      <w:r>
        <w:rPr>
          <w:i/>
          <w:iCs/>
          <w:color w:val="666666"/>
          <w:sz w:val="16"/>
          <w:szCs w:val="16"/>
        </w:rPr>
        <w:t>Dostosowanie umowy do indywidualnej sytuacji wymaga konsultacji z radcą prawnym.</w:t>
      </w:r>
    </w:p>
    <w:p w14:paraId="37DE88DF" w14:textId="77777777" w:rsidR="00AA0E17" w:rsidRDefault="00000000">
      <w:pPr>
        <w:spacing w:after="120" w:line="276" w:lineRule="auto"/>
        <w:jc w:val="center"/>
      </w:pPr>
      <w:r>
        <w:rPr>
          <w:b/>
          <w:bCs/>
          <w:color w:val="2E75B6"/>
          <w:sz w:val="16"/>
          <w:szCs w:val="16"/>
        </w:rPr>
        <w:t>Kancelaria Radców Prawnych KTZR | ktzr.pl | biuro@ktzr.pl</w:t>
      </w:r>
    </w:p>
    <w:sectPr w:rsidR="00AA0E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300" w:bottom="1200" w:left="13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50F1C" w14:textId="77777777" w:rsidR="00FC25A9" w:rsidRDefault="00FC25A9">
      <w:r>
        <w:separator/>
      </w:r>
    </w:p>
  </w:endnote>
  <w:endnote w:type="continuationSeparator" w:id="0">
    <w:p w14:paraId="072D6077" w14:textId="77777777" w:rsidR="00FC25A9" w:rsidRDefault="00FC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139F3D8-ACF9-4730-841A-311E118A67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2DCC0BA-24D3-4F34-A0B6-2A53B183DE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BA4AA39-383C-4361-9332-5031E6F3B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C18DC" w14:textId="77777777" w:rsidR="00EE72E3" w:rsidRDefault="00EE72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6D960" w14:textId="15C93A2F" w:rsidR="00AA0E17" w:rsidRDefault="00000000">
    <w:pPr>
      <w:pBdr>
        <w:top w:val="single" w:sz="4" w:space="4" w:color="2E75B6"/>
      </w:pBdr>
      <w:jc w:val="center"/>
      <w:rPr>
        <w:color w:val="666666"/>
        <w:sz w:val="16"/>
        <w:szCs w:val="16"/>
      </w:rPr>
    </w:pPr>
    <w:r>
      <w:rPr>
        <w:color w:val="666666"/>
        <w:sz w:val="16"/>
        <w:szCs w:val="16"/>
      </w:rPr>
      <w:t xml:space="preserve">Strona </w:t>
    </w:r>
    <w:r>
      <w:rPr>
        <w:color w:val="666666"/>
        <w:sz w:val="16"/>
        <w:szCs w:val="16"/>
      </w:rPr>
      <w:fldChar w:fldCharType="begin"/>
    </w:r>
    <w:r>
      <w:rPr>
        <w:color w:val="666666"/>
        <w:sz w:val="16"/>
        <w:szCs w:val="16"/>
      </w:rPr>
      <w:instrText>PAGE</w:instrText>
    </w:r>
    <w:r>
      <w:rPr>
        <w:color w:val="666666"/>
        <w:sz w:val="16"/>
        <w:szCs w:val="16"/>
      </w:rPr>
      <w:fldChar w:fldCharType="separate"/>
    </w:r>
    <w:r w:rsidR="00EE72E3">
      <w:rPr>
        <w:noProof/>
        <w:color w:val="666666"/>
        <w:sz w:val="16"/>
        <w:szCs w:val="16"/>
      </w:rPr>
      <w:t>1</w:t>
    </w:r>
    <w:r>
      <w:rPr>
        <w:color w:val="666666"/>
        <w:sz w:val="16"/>
        <w:szCs w:val="16"/>
      </w:rPr>
      <w:fldChar w:fldCharType="end"/>
    </w:r>
    <w:r>
      <w:rPr>
        <w:color w:val="666666"/>
        <w:sz w:val="16"/>
        <w:szCs w:val="16"/>
      </w:rPr>
      <w:t xml:space="preserve"> z </w:t>
    </w:r>
    <w:r>
      <w:rPr>
        <w:color w:val="666666"/>
        <w:sz w:val="16"/>
        <w:szCs w:val="16"/>
      </w:rPr>
      <w:fldChar w:fldCharType="begin"/>
    </w:r>
    <w:r>
      <w:rPr>
        <w:color w:val="666666"/>
        <w:sz w:val="16"/>
        <w:szCs w:val="16"/>
      </w:rPr>
      <w:instrText>NUMPAGES</w:instrText>
    </w:r>
    <w:r>
      <w:rPr>
        <w:color w:val="666666"/>
        <w:sz w:val="16"/>
        <w:szCs w:val="16"/>
      </w:rPr>
      <w:fldChar w:fldCharType="separate"/>
    </w:r>
    <w:r w:rsidR="00EE72E3">
      <w:rPr>
        <w:noProof/>
        <w:color w:val="666666"/>
        <w:sz w:val="16"/>
        <w:szCs w:val="16"/>
      </w:rPr>
      <w:t>2</w:t>
    </w:r>
    <w:r>
      <w:rPr>
        <w:color w:val="666666"/>
        <w:sz w:val="16"/>
        <w:szCs w:val="16"/>
      </w:rPr>
      <w:fldChar w:fldCharType="end"/>
    </w:r>
    <w:r>
      <w:rPr>
        <w:color w:val="666666"/>
        <w:sz w:val="16"/>
        <w:szCs w:val="16"/>
      </w:rPr>
      <w:t xml:space="preserve">  |  ktzr.pl — Kancelaria Radców Prawnych</w:t>
    </w:r>
    <w:r w:rsidR="00EE72E3">
      <w:rPr>
        <w:color w:val="666666"/>
        <w:sz w:val="16"/>
        <w:szCs w:val="16"/>
      </w:rPr>
      <w:t xml:space="preserve"> Żurawska Piotrowski i Wspólnicy sp.k.</w:t>
    </w:r>
  </w:p>
  <w:p w14:paraId="23024F4A" w14:textId="77777777" w:rsidR="00EE72E3" w:rsidRDefault="00EE72E3">
    <w:pPr>
      <w:pBdr>
        <w:top w:val="single" w:sz="4" w:space="4" w:color="2E75B6"/>
      </w:pBdr>
      <w:jc w:val="center"/>
      <w:rPr>
        <w:color w:val="666666"/>
        <w:sz w:val="16"/>
        <w:szCs w:val="16"/>
      </w:rPr>
    </w:pPr>
  </w:p>
  <w:p w14:paraId="1E0F4B53" w14:textId="7B17C6A4" w:rsidR="00EE72E3" w:rsidRDefault="00EE72E3">
    <w:pPr>
      <w:pBdr>
        <w:top w:val="single" w:sz="4" w:space="4" w:color="2E75B6"/>
      </w:pBdr>
      <w:jc w:val="center"/>
    </w:pPr>
    <w:r w:rsidRPr="00B47682">
      <w:rPr>
        <w:b/>
        <w:bCs/>
        <w:noProof/>
      </w:rPr>
      <w:drawing>
        <wp:inline distT="0" distB="0" distL="0" distR="0" wp14:anchorId="5A2C818E" wp14:editId="787307B7">
          <wp:extent cx="4624070" cy="724535"/>
          <wp:effectExtent l="0" t="0" r="5080" b="0"/>
          <wp:docPr id="1553112774" name="Obraz 1" descr="Obraz zawierający zrzut ekranu, Czcionka, tekst, Grafika&#10;&#10;Zawartość wygenerowana przez AI może być niepoprawna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112774" name="Obraz 1" descr="Obraz zawierający zrzut ekranu, Czcionka, tekst, Grafika&#10;&#10;Zawartość wygenerowana przez AI może być niepoprawna.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407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A3C30" w14:textId="77777777" w:rsidR="00EE72E3" w:rsidRDefault="00EE72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E0326" w14:textId="77777777" w:rsidR="00FC25A9" w:rsidRDefault="00FC25A9">
      <w:r>
        <w:separator/>
      </w:r>
    </w:p>
  </w:footnote>
  <w:footnote w:type="continuationSeparator" w:id="0">
    <w:p w14:paraId="0554F9BC" w14:textId="77777777" w:rsidR="00FC25A9" w:rsidRDefault="00FC2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194E" w14:textId="77777777" w:rsidR="00EE72E3" w:rsidRDefault="00EE72E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4B2B8" w14:textId="234C573A" w:rsidR="00EE72E3" w:rsidRDefault="00EE72E3" w:rsidP="00EE72E3">
    <w:pPr>
      <w:pBdr>
        <w:bottom w:val="single" w:sz="4" w:space="4" w:color="2E75B6"/>
      </w:pBdr>
      <w:jc w:val="center"/>
      <w:rPr>
        <w:i/>
        <w:iCs/>
        <w:color w:val="666666"/>
        <w:sz w:val="16"/>
        <w:szCs w:val="16"/>
      </w:rPr>
    </w:pPr>
  </w:p>
  <w:p w14:paraId="78CBABF5" w14:textId="77777777" w:rsidR="00EE72E3" w:rsidRDefault="00EE72E3">
    <w:pPr>
      <w:pBdr>
        <w:bottom w:val="single" w:sz="4" w:space="4" w:color="2E75B6"/>
      </w:pBdr>
      <w:jc w:val="right"/>
      <w:rPr>
        <w:i/>
        <w:iCs/>
        <w:color w:val="666666"/>
        <w:sz w:val="16"/>
        <w:szCs w:val="16"/>
      </w:rPr>
    </w:pPr>
  </w:p>
  <w:p w14:paraId="28DDD0C3" w14:textId="77777777" w:rsidR="00EE72E3" w:rsidRDefault="00EE72E3">
    <w:pPr>
      <w:pBdr>
        <w:bottom w:val="single" w:sz="4" w:space="4" w:color="2E75B6"/>
      </w:pBdr>
      <w:jc w:val="right"/>
      <w:rPr>
        <w:i/>
        <w:iCs/>
        <w:color w:val="666666"/>
        <w:sz w:val="16"/>
        <w:szCs w:val="16"/>
      </w:rPr>
    </w:pPr>
  </w:p>
  <w:p w14:paraId="513CCD16" w14:textId="24949FF5" w:rsidR="00EE72E3" w:rsidRPr="00EE72E3" w:rsidRDefault="00000000" w:rsidP="00EE72E3">
    <w:pPr>
      <w:pBdr>
        <w:bottom w:val="single" w:sz="4" w:space="4" w:color="2E75B6"/>
      </w:pBdr>
      <w:jc w:val="right"/>
      <w:rPr>
        <w:i/>
        <w:iCs/>
        <w:color w:val="666666"/>
        <w:sz w:val="16"/>
        <w:szCs w:val="16"/>
      </w:rPr>
    </w:pPr>
    <w:r>
      <w:rPr>
        <w:i/>
        <w:iCs/>
        <w:color w:val="666666"/>
        <w:sz w:val="16"/>
        <w:szCs w:val="16"/>
      </w:rPr>
      <w:t>Wzór umowy body leasing IT (B2B) | ktzr.pl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651FC" w14:textId="77777777" w:rsidR="00EE72E3" w:rsidRDefault="00EE72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C00C1"/>
    <w:multiLevelType w:val="multilevel"/>
    <w:tmpl w:val="46E41AB8"/>
    <w:lvl w:ilvl="0">
      <w:start w:val="1"/>
      <w:numFmt w:val="lowerLetter"/>
      <w:lvlText w:val="%1)"/>
      <w:lvlJc w:val="left"/>
      <w:pPr>
        <w:ind w:left="84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EEA0FF5"/>
    <w:multiLevelType w:val="multilevel"/>
    <w:tmpl w:val="DDA20C12"/>
    <w:lvl w:ilvl="0">
      <w:start w:val="1"/>
      <w:numFmt w:val="lowerLetter"/>
      <w:lvlText w:val="%1)"/>
      <w:lvlJc w:val="left"/>
      <w:pPr>
        <w:ind w:left="84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4056860"/>
    <w:multiLevelType w:val="multilevel"/>
    <w:tmpl w:val="F9DE4CB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9536E80"/>
    <w:multiLevelType w:val="multilevel"/>
    <w:tmpl w:val="FD7C329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EAA19EE"/>
    <w:multiLevelType w:val="multilevel"/>
    <w:tmpl w:val="F66C335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1112F19"/>
    <w:multiLevelType w:val="multilevel"/>
    <w:tmpl w:val="14CE797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287464B"/>
    <w:multiLevelType w:val="multilevel"/>
    <w:tmpl w:val="D9065B8E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D03102E"/>
    <w:multiLevelType w:val="multilevel"/>
    <w:tmpl w:val="B16C06D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0B25FAA"/>
    <w:multiLevelType w:val="multilevel"/>
    <w:tmpl w:val="7BB0B5D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3B569A7"/>
    <w:multiLevelType w:val="multilevel"/>
    <w:tmpl w:val="DD62AC14"/>
    <w:lvl w:ilvl="0">
      <w:start w:val="1"/>
      <w:numFmt w:val="lowerRoman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6A852BE4"/>
    <w:multiLevelType w:val="multilevel"/>
    <w:tmpl w:val="1CA65486"/>
    <w:lvl w:ilvl="0">
      <w:start w:val="1"/>
      <w:numFmt w:val="bullet"/>
      <w:lvlText w:val="–"/>
      <w:lvlJc w:val="left"/>
      <w:pPr>
        <w:ind w:left="84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E1570E8"/>
    <w:multiLevelType w:val="multilevel"/>
    <w:tmpl w:val="8A102836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5DE0445"/>
    <w:multiLevelType w:val="multilevel"/>
    <w:tmpl w:val="E36C2D1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6200A01"/>
    <w:multiLevelType w:val="multilevel"/>
    <w:tmpl w:val="0534F7F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78099172">
    <w:abstractNumId w:val="13"/>
  </w:num>
  <w:num w:numId="2" w16cid:durableId="498689680">
    <w:abstractNumId w:val="2"/>
  </w:num>
  <w:num w:numId="3" w16cid:durableId="214243890">
    <w:abstractNumId w:val="6"/>
  </w:num>
  <w:num w:numId="4" w16cid:durableId="1876041477">
    <w:abstractNumId w:val="1"/>
  </w:num>
  <w:num w:numId="5" w16cid:durableId="1761565715">
    <w:abstractNumId w:val="7"/>
  </w:num>
  <w:num w:numId="6" w16cid:durableId="1874884533">
    <w:abstractNumId w:val="10"/>
  </w:num>
  <w:num w:numId="7" w16cid:durableId="510879765">
    <w:abstractNumId w:val="9"/>
  </w:num>
  <w:num w:numId="8" w16cid:durableId="1045444358">
    <w:abstractNumId w:val="3"/>
  </w:num>
  <w:num w:numId="9" w16cid:durableId="1463882405">
    <w:abstractNumId w:val="12"/>
  </w:num>
  <w:num w:numId="10" w16cid:durableId="299654605">
    <w:abstractNumId w:val="11"/>
  </w:num>
  <w:num w:numId="11" w16cid:durableId="1322469533">
    <w:abstractNumId w:val="8"/>
  </w:num>
  <w:num w:numId="12" w16cid:durableId="2034650566">
    <w:abstractNumId w:val="5"/>
  </w:num>
  <w:num w:numId="13" w16cid:durableId="268045602">
    <w:abstractNumId w:val="0"/>
  </w:num>
  <w:num w:numId="14" w16cid:durableId="608125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E17"/>
    <w:rsid w:val="00AA0E17"/>
    <w:rsid w:val="00DB2867"/>
    <w:rsid w:val="00EE72E3"/>
    <w:rsid w:val="00FC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781E05"/>
  <w15:docId w15:val="{AC3B4CFB-961C-4989-A985-84D95BCA7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400" w:after="200"/>
      <w:jc w:val="center"/>
      <w:outlineLvl w:val="0"/>
    </w:pPr>
    <w:rPr>
      <w:b/>
      <w:bCs/>
      <w:color w:val="1F3864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80" w:after="140"/>
      <w:jc w:val="center"/>
      <w:outlineLvl w:val="1"/>
    </w:pPr>
    <w:rPr>
      <w:b/>
      <w:bCs/>
      <w:color w:val="1F3864"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Pogrubienie1">
    <w:name w:val="Pogrubienie1"/>
    <w:basedOn w:val="Normalny"/>
    <w:next w:val="Normalny"/>
    <w:qFormat/>
    <w:rPr>
      <w:b/>
      <w:bCs/>
    </w:rPr>
  </w:style>
  <w:style w:type="paragraph" w:styleId="Akapitzlist">
    <w:name w:val="List Paragraph"/>
    <w:basedOn w:val="Normalny"/>
    <w:qFormat/>
  </w:style>
  <w:style w:type="character" w:styleId="Hipercze">
    <w:name w:val="Hyperlink"/>
    <w:uiPriority w:val="99"/>
    <w:unhideWhenUsed/>
    <w:rPr>
      <w:color w:val="0563C1"/>
      <w:u w:val="single"/>
    </w:rPr>
  </w:style>
  <w:style w:type="character" w:styleId="Odwoanieprzypisudolnego">
    <w:name w:val="footnote reference"/>
    <w:uiPriority w:val="99"/>
    <w:semiHidden/>
    <w:unhideWhenUsed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unhideWhenUsed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E72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2E3"/>
  </w:style>
  <w:style w:type="paragraph" w:styleId="Stopka">
    <w:name w:val="footer"/>
    <w:basedOn w:val="Normalny"/>
    <w:link w:val="StopkaZnak"/>
    <w:uiPriority w:val="99"/>
    <w:unhideWhenUsed/>
    <w:rsid w:val="00EE72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ktzr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/DS/zhUmiO9gbrkK3poai2YUuA==">CgMxLjA4AHIhMVpoeGx6aVI0bV9NM3R1Rl9DY1hObDdGeGlOZll2MVlB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1801</Words>
  <Characters>10810</Characters>
  <Application>Microsoft Office Word</Application>
  <DocSecurity>0</DocSecurity>
  <Lines>90</Lines>
  <Paragraphs>25</Paragraphs>
  <ScaleCrop>false</ScaleCrop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Adam Piotrowski</cp:lastModifiedBy>
  <cp:revision>2</cp:revision>
  <dcterms:created xsi:type="dcterms:W3CDTF">2026-03-04T23:32:00Z</dcterms:created>
  <dcterms:modified xsi:type="dcterms:W3CDTF">2026-03-05T23:10:00Z</dcterms:modified>
</cp:coreProperties>
</file>